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15" w:rsidRDefault="00504A15">
      <w:pPr>
        <w:jc w:val="center"/>
        <w:outlineLvl w:val="0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安徽职业技术学院分类考试招生系统</w:t>
      </w:r>
    </w:p>
    <w:p w:rsidR="00F05D15" w:rsidRDefault="009F4279">
      <w:pPr>
        <w:jc w:val="center"/>
        <w:outlineLvl w:val="0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技术要求</w:t>
      </w:r>
    </w:p>
    <w:p w:rsidR="00091371" w:rsidRDefault="00091371">
      <w:pPr>
        <w:jc w:val="center"/>
        <w:outlineLvl w:val="0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F05D15" w:rsidRDefault="00F05D15">
      <w:pPr>
        <w:jc w:val="center"/>
        <w:outlineLvl w:val="0"/>
        <w:rPr>
          <w:rFonts w:ascii="黑体" w:eastAsia="黑体" w:hAnsi="黑体" w:cs="宋体"/>
          <w:b/>
          <w:bCs/>
          <w:szCs w:val="21"/>
        </w:rPr>
      </w:pPr>
    </w:p>
    <w:tbl>
      <w:tblPr>
        <w:tblW w:w="8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"/>
        <w:gridCol w:w="1635"/>
        <w:gridCol w:w="6300"/>
      </w:tblGrid>
      <w:tr w:rsidR="00F05D15">
        <w:trPr>
          <w:trHeight w:val="557"/>
        </w:trPr>
        <w:tc>
          <w:tcPr>
            <w:tcW w:w="751" w:type="dxa"/>
            <w:vAlign w:val="center"/>
          </w:tcPr>
          <w:p w:rsidR="00F05D15" w:rsidRDefault="00504A15">
            <w:pPr>
              <w:jc w:val="center"/>
              <w:outlineLvl w:val="0"/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635" w:type="dxa"/>
            <w:vAlign w:val="center"/>
          </w:tcPr>
          <w:p w:rsidR="00F05D15" w:rsidRDefault="00504A15">
            <w:pPr>
              <w:jc w:val="center"/>
              <w:outlineLvl w:val="0"/>
              <w:rPr>
                <w:rFonts w:ascii="黑体" w:eastAsia="黑体" w:hAnsi="黑体" w:cs="宋体"/>
                <w:b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6300" w:type="dxa"/>
            <w:vAlign w:val="center"/>
          </w:tcPr>
          <w:p w:rsidR="00F05D15" w:rsidRDefault="00504A15">
            <w:pPr>
              <w:jc w:val="center"/>
              <w:outlineLvl w:val="0"/>
              <w:rPr>
                <w:rFonts w:ascii="黑体" w:eastAsia="黑体" w:hAnsi="黑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szCs w:val="21"/>
              </w:rPr>
              <w:t>技术参数和规格型号</w:t>
            </w:r>
          </w:p>
        </w:tc>
      </w:tr>
      <w:tr w:rsidR="00F05D15">
        <w:tc>
          <w:tcPr>
            <w:tcW w:w="751" w:type="dxa"/>
            <w:vAlign w:val="center"/>
          </w:tcPr>
          <w:p w:rsidR="00F05D15" w:rsidRDefault="00504A15">
            <w:pPr>
              <w:jc w:val="center"/>
              <w:outlineLvl w:val="0"/>
              <w:rPr>
                <w:rFonts w:ascii="黑体" w:eastAsia="黑体" w:hAnsi="黑体" w:cs="宋体"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szCs w:val="21"/>
              </w:rPr>
              <w:t>1</w:t>
            </w:r>
          </w:p>
        </w:tc>
        <w:tc>
          <w:tcPr>
            <w:tcW w:w="1635" w:type="dxa"/>
            <w:vAlign w:val="center"/>
          </w:tcPr>
          <w:p w:rsidR="00F05D15" w:rsidRDefault="00504A15">
            <w:pPr>
              <w:jc w:val="center"/>
              <w:outlineLvl w:val="0"/>
              <w:rPr>
                <w:rFonts w:ascii="黑体" w:eastAsia="黑体" w:hAnsi="黑体" w:cs="宋体"/>
                <w:bCs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szCs w:val="21"/>
              </w:rPr>
              <w:t>分类考试招生管理系统</w:t>
            </w:r>
          </w:p>
        </w:tc>
        <w:tc>
          <w:tcPr>
            <w:tcW w:w="6300" w:type="dxa"/>
          </w:tcPr>
          <w:p w:rsidR="00F05D15" w:rsidRDefault="00504A15">
            <w:pPr>
              <w:spacing w:line="360" w:lineRule="exact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功能需求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1 </w:t>
            </w: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考试项目管理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1）考试类别管理：考试项目管理模块中，可以对分类考试的不同类别考生进行管理，包括新建、删除、修改、导出考试类别，每个考试类别包含考试名称、考试时间、考试科目、考试费用、考场资源分配等信息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（2）考试资源管理：该模块将相关考场资源进行数据化，支持手动添加和自动批量导入功能。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（3）监考老师资源管理：该模块将相关监考老师资源进行数据化，支持手动添加和自动批量导入功能。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（4）监考资源配置：根据预先录入的考试资源，按照制定的配置原则，自动为考生和考场分配相关考试资源，支持手动批量和系统自动匹配两种模式进行配置。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2 </w:t>
            </w: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考生信息管理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1）考生信息录入：考生信息管理主要是针对考生信息录入、修改、删除、导出的功能进行设计，可以批量导入、对接省考试院、对接教务系统等多种方式进行考试信息录入，考生信息表必须严格遵循校方提供的“三表一库”中规定的字段进行设计，包含准考证号、身份证号、姓名、性别、报考专业、考生状态、考生成绩等完整信息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（2）考生信息筛查：在现行的分类招生考试制度中，存在着一个学生可以报考多所院校，甚至出现一个院校可以多次报名的现象，以及其他一些错误信息，系统</w:t>
            </w:r>
            <w:r w:rsidR="00664E8F">
              <w:rPr>
                <w:rFonts w:ascii="宋体" w:hAnsi="宋体" w:cs="宋体" w:hint="eastAsia"/>
                <w:color w:val="000000" w:themeColor="text1"/>
                <w:szCs w:val="21"/>
              </w:rPr>
              <w:t>应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能通过筛查规则的建立，有效的检索实际真正报名的学生，减少在考试环节中的资源浪费，</w:t>
            </w:r>
            <w:r w:rsidR="00664E8F">
              <w:rPr>
                <w:rFonts w:ascii="宋体" w:hAnsi="宋体" w:cs="宋体" w:hint="eastAsia"/>
                <w:color w:val="000000" w:themeColor="text1"/>
                <w:szCs w:val="21"/>
              </w:rPr>
              <w:t>杜绝无效志愿考生进入考场编排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（3）现场报名信息确认管理：平台提供线下报名信息确认功能模块，线下报名信息确认模块整合了考试身份读取、信息确认、费用缴纳、准考证打印等功能，引入二代身份证读卡设备，考生刷身份证，就</w:t>
            </w:r>
            <w:r w:rsidR="00664E8F">
              <w:rPr>
                <w:rFonts w:ascii="宋体" w:hAnsi="宋体" w:cs="宋体" w:hint="eastAsia"/>
                <w:color w:val="000000" w:themeColor="text1"/>
                <w:szCs w:val="21"/>
              </w:rPr>
              <w:t>应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做到一键完成现场确认流程，</w:t>
            </w:r>
            <w:r w:rsidR="00664E8F">
              <w:rPr>
                <w:rFonts w:ascii="宋体" w:hAnsi="宋体" w:cs="宋体" w:hint="eastAsia"/>
                <w:color w:val="000000" w:themeColor="text1"/>
                <w:szCs w:val="21"/>
              </w:rPr>
              <w:t>无须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现场工作人员的操作</w:t>
            </w:r>
            <w:r w:rsidR="00664E8F">
              <w:rPr>
                <w:rFonts w:ascii="宋体" w:hAnsi="宋体" w:cs="宋体" w:hint="eastAsia"/>
                <w:color w:val="000000" w:themeColor="text1"/>
                <w:szCs w:val="21"/>
              </w:rPr>
              <w:t>干预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（4）考生报名统计：实时统计现场报名人数、缴费人数、准考证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打印人数，为现场报名以及数据查询提供灵活的统计方式，在服务期内，能根据校方要求提供所需的其它方式统计。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（5）考场状态监控：实时监控考场考生编排情况，可以根据实际情况增加或减少考试场次和考场数量，提供每个考场花名册打印和下载功能。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3 </w:t>
            </w: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缴费信息管理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*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1）在线缴费管理：考生通过本系统，可以实现在线缴费。在线缴费必须实现支付宝、微信支付等支付方式，须支持农业银行、工商银行和徽商银行在内的银行在线支付（通过银联、支付宝等第三方支付）。须提供缴费对账报表，供财务部门对账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2）现场缴费管理：平台提供现场缴费功能模块，考生刷身份证进行报名信息读取和状态判断，符合缴费条件可以进行现金缴费，缴费成功后改变考生缴费状态进入打印准考证流程，大大减少现场工作人员的操作流程，提高工作效能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（3）缴费信息统计：系统提供按缴费方式、收费人员、缴费时间等查询统计要素，自由灵活进行收费信息查询统计，基本满足财务人员对账的需求。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（4）退款审批管理：根据考生提出的退款要求，收费人员查询出该考生缴费情况后提出退款申请，由有审批权限的人员批准，收费人员根据审批情况进行退款完成退款流程。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4 </w:t>
            </w: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考生录取管理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（1）成绩录入管理：根据学院考试成绩表批量导入，支持自动检查比对考生信息，自动生成无效成绩名单。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（2）待录取名单管理：根据学院录取规则，支持按比例或按分数线进行划定待录取名单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（3）录取参数设置：支持批量导入关注名单、白名单、黑名单功能，并可以对各个名单进行增、删、改操作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（4）录取名单管理：支持分数优先、志愿优先的录取规则，支持分类别、分专业进行录取，提供录取人员自主选择同专业同分数考生功能。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5 信息推送管理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（1）信息推送对象管理：根据系统提供的对象选择项，自由在组合生成信息推送对象，为信息推送提供发送对象。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（2）信息推送内容管理：根据实际情况编辑信息内容，支持自动插入考生、老师相关字段数据，支持断点续发。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*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（3）系统须实现通过短信平台、微信公众号、E-Mail等形式将信息推送给推送对象。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6 数据字典维护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（1）院校数据维护：根据考试院招生计划分解的情况，维护专业代号、名称、代码、计划数等信息。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（2）考试数据维护：维护分类考试招生所涉及到的（包括但不限于）科类代码（KLDM）、考试类别代码（KSLBDM）等数据编码。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（3）考试方式维护：根据院校考试类别维护对应的考试方式。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7 考试信息统计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*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1）本项目中标单位在服务期内，能根据校方的实际需求免费定制化开发所需的统计项目，生成考试数据分析报表、考试动态数据分析报表、生源地数据分析报表以及其他定制数据表，以图、表的方式为领导决策提供数据支撑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8 用户与权限管理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（1）角色权限管理：支持角色增、删、改功能，并对每个角色赋予相应的权限。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（2）用户角色管理：支持用户增、删、改功能，建立用户是选择相应的角色，实现各业务流程的可选配置式，方便因管理业务的环节变化而对系统进行流程快速调整。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9 网上考生服务平台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1）PC端考生平台：考生根据身份证号码和信息，通过PC端登录服务平台实现考试费用缴纳、打印/下载准考证、打印/下载缴费凭证、考试成绩查询、录取情况查询、录取通知书查询等各种与考生关联的信息查询和操作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（2）移动端考生平台：在移动端实现PC端考生平台功能。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（3）自助服务：通过项目内购置的自助服务终端，考生能够实现考生服务平台所有功能。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Cs w:val="21"/>
              </w:rPr>
              <w:t>10 打印功能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（1）准考证打印：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自助打印：考生可在线直接打印；下载准考证线下打印；在自助设备上，用身份证通过验证后打印。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现场打印：根据考生缴费状态，自动判断是否符合打印条件，现场通过刷身份证进行打印；已打印且遗失，审核后可再打印。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（2）缴费凭据打印：</w:t>
            </w:r>
          </w:p>
          <w:p w:rsidR="00F05D15" w:rsidRDefault="00504A15"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自助打印：线上缴费后可直接打印；下载缴费凭据线下打印；在自助设备上，用身份证通过验证后打印。</w:t>
            </w:r>
          </w:p>
          <w:p w:rsidR="00F05D15" w:rsidRDefault="00504A15">
            <w:pPr>
              <w:spacing w:line="360" w:lineRule="exact"/>
              <w:rPr>
                <w:rFonts w:ascii="黑体" w:eastAsia="黑体" w:hAnsi="黑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现场打印：已打印且遗失，审核后可再打印。</w:t>
            </w:r>
          </w:p>
        </w:tc>
      </w:tr>
    </w:tbl>
    <w:p w:rsidR="00F05D15" w:rsidRDefault="00F05D15"/>
    <w:sectPr w:rsidR="00F05D15" w:rsidSect="00F05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7D8" w:rsidRDefault="007F57D8" w:rsidP="00DF6541">
      <w:r>
        <w:separator/>
      </w:r>
    </w:p>
  </w:endnote>
  <w:endnote w:type="continuationSeparator" w:id="0">
    <w:p w:rsidR="007F57D8" w:rsidRDefault="007F57D8" w:rsidP="00DF6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7D8" w:rsidRDefault="007F57D8" w:rsidP="00DF6541">
      <w:r>
        <w:separator/>
      </w:r>
    </w:p>
  </w:footnote>
  <w:footnote w:type="continuationSeparator" w:id="0">
    <w:p w:rsidR="007F57D8" w:rsidRDefault="007F57D8" w:rsidP="00DF65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B192B"/>
    <w:multiLevelType w:val="singleLevel"/>
    <w:tmpl w:val="59DB192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00BCA"/>
    <w:rsid w:val="00091371"/>
    <w:rsid w:val="000E4976"/>
    <w:rsid w:val="002F43EA"/>
    <w:rsid w:val="003052F4"/>
    <w:rsid w:val="00504A15"/>
    <w:rsid w:val="00664E8F"/>
    <w:rsid w:val="007D4D29"/>
    <w:rsid w:val="007D6099"/>
    <w:rsid w:val="007F57D8"/>
    <w:rsid w:val="0080781D"/>
    <w:rsid w:val="009F4279"/>
    <w:rsid w:val="00BA3091"/>
    <w:rsid w:val="00C41984"/>
    <w:rsid w:val="00DF6541"/>
    <w:rsid w:val="00EC00D5"/>
    <w:rsid w:val="00F05D15"/>
    <w:rsid w:val="054F13B6"/>
    <w:rsid w:val="0F881BEA"/>
    <w:rsid w:val="19B552F8"/>
    <w:rsid w:val="1C670FC0"/>
    <w:rsid w:val="1E206243"/>
    <w:rsid w:val="5EB5149C"/>
    <w:rsid w:val="6488355F"/>
    <w:rsid w:val="6EC71356"/>
    <w:rsid w:val="73D00BCA"/>
    <w:rsid w:val="74126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5D1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65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654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DF65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6541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rsid w:val="00DF6541"/>
    <w:rPr>
      <w:sz w:val="18"/>
      <w:szCs w:val="18"/>
    </w:rPr>
  </w:style>
  <w:style w:type="character" w:customStyle="1" w:styleId="Char1">
    <w:name w:val="批注框文本 Char"/>
    <w:basedOn w:val="a0"/>
    <w:link w:val="a5"/>
    <w:rsid w:val="00DF654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2017-11-01T08:53:00Z</cp:lastPrinted>
  <dcterms:created xsi:type="dcterms:W3CDTF">2017-12-04T05:38:00Z</dcterms:created>
  <dcterms:modified xsi:type="dcterms:W3CDTF">2017-12-21T06:28:00Z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